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A9" w:rsidRDefault="00C224A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224A9" w:rsidRDefault="00C224A9">
      <w:pPr>
        <w:pStyle w:val="ConsPlusNormal"/>
        <w:jc w:val="both"/>
        <w:outlineLvl w:val="0"/>
      </w:pPr>
    </w:p>
    <w:p w:rsidR="00C224A9" w:rsidRDefault="00C224A9">
      <w:pPr>
        <w:pStyle w:val="ConsPlusNormal"/>
        <w:outlineLvl w:val="0"/>
      </w:pPr>
      <w:r>
        <w:t>Зарегистрировано в Минюсте России 24 апреля 2019 г. N 54495</w:t>
      </w:r>
    </w:p>
    <w:p w:rsidR="00C224A9" w:rsidRDefault="00C224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Title"/>
        <w:jc w:val="center"/>
      </w:pPr>
      <w:r>
        <w:t>МИНИСТЕРСТВО ЗДРАВООХРАНЕНИЯ РОССИЙСКОЙ ФЕДЕРАЦИИ</w:t>
      </w:r>
    </w:p>
    <w:p w:rsidR="00C224A9" w:rsidRDefault="00C224A9">
      <w:pPr>
        <w:pStyle w:val="ConsPlusTitle"/>
        <w:jc w:val="both"/>
      </w:pPr>
    </w:p>
    <w:p w:rsidR="00C224A9" w:rsidRDefault="00C224A9">
      <w:pPr>
        <w:pStyle w:val="ConsPlusTitle"/>
        <w:jc w:val="center"/>
      </w:pPr>
      <w:r>
        <w:t>ПРИКАЗ</w:t>
      </w:r>
    </w:p>
    <w:p w:rsidR="00C224A9" w:rsidRDefault="00C224A9">
      <w:pPr>
        <w:pStyle w:val="ConsPlusTitle"/>
        <w:jc w:val="center"/>
      </w:pPr>
      <w:r>
        <w:t>от 13 марта 2019 г. N 124н</w:t>
      </w:r>
    </w:p>
    <w:p w:rsidR="00C224A9" w:rsidRDefault="00C224A9">
      <w:pPr>
        <w:pStyle w:val="ConsPlusTitle"/>
        <w:jc w:val="both"/>
      </w:pPr>
    </w:p>
    <w:p w:rsidR="00C224A9" w:rsidRDefault="00C224A9">
      <w:pPr>
        <w:pStyle w:val="ConsPlusTitle"/>
        <w:jc w:val="center"/>
      </w:pPr>
      <w:r>
        <w:t>ОБ УТВЕРЖДЕНИИ ПОРЯДКА</w:t>
      </w:r>
    </w:p>
    <w:p w:rsidR="00C224A9" w:rsidRDefault="00C224A9">
      <w:pPr>
        <w:pStyle w:val="ConsPlusTitle"/>
        <w:jc w:val="center"/>
      </w:pPr>
      <w:r>
        <w:t>ПРОВЕДЕНИЯ ПРОФИЛАКТИЧЕСКОГО МЕДИЦИНСКОГО ОСМОТРА</w:t>
      </w:r>
    </w:p>
    <w:p w:rsidR="00C224A9" w:rsidRDefault="00C224A9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C224A9" w:rsidRDefault="00C224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24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24A9" w:rsidRDefault="00C224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24A9" w:rsidRDefault="00C224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02.09.2019 N 716н)</w:t>
            </w:r>
          </w:p>
        </w:tc>
      </w:tr>
    </w:tbl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224A9" w:rsidRDefault="00053C72">
      <w:pPr>
        <w:pStyle w:val="ConsPlusNormal"/>
        <w:spacing w:before="220"/>
        <w:ind w:firstLine="540"/>
        <w:jc w:val="both"/>
      </w:pPr>
      <w:hyperlink r:id="rId7" w:history="1">
        <w:r w:rsidR="00C224A9">
          <w:rPr>
            <w:color w:val="0000FF"/>
          </w:rPr>
          <w:t>приказ</w:t>
        </w:r>
      </w:hyperlink>
      <w:r w:rsidR="00C224A9"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26511);</w:t>
      </w:r>
    </w:p>
    <w:p w:rsidR="00C224A9" w:rsidRDefault="00053C72">
      <w:pPr>
        <w:pStyle w:val="ConsPlusNormal"/>
        <w:spacing w:before="220"/>
        <w:ind w:firstLine="540"/>
        <w:jc w:val="both"/>
      </w:pPr>
      <w:hyperlink r:id="rId8" w:history="1">
        <w:r w:rsidR="00C224A9">
          <w:rPr>
            <w:color w:val="0000FF"/>
          </w:rPr>
          <w:t>приказ</w:t>
        </w:r>
      </w:hyperlink>
      <w:r w:rsidR="00C224A9">
        <w:t xml:space="preserve"> Министерства здравоохранения Российской Федерации от 26 октября 2017 г. N 869н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12 декабря 2017 г., регистрационный N 49214).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right"/>
      </w:pPr>
      <w:r>
        <w:t>Министр</w:t>
      </w:r>
    </w:p>
    <w:p w:rsidR="00C224A9" w:rsidRDefault="00C224A9">
      <w:pPr>
        <w:pStyle w:val="ConsPlusNormal"/>
        <w:jc w:val="right"/>
      </w:pPr>
      <w:r>
        <w:t>В.И.СКВОРЦОВА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right"/>
        <w:outlineLvl w:val="0"/>
      </w:pPr>
      <w:r>
        <w:t>Приложение</w:t>
      </w:r>
    </w:p>
    <w:p w:rsidR="00C224A9" w:rsidRDefault="00C224A9">
      <w:pPr>
        <w:pStyle w:val="ConsPlusNormal"/>
        <w:jc w:val="right"/>
      </w:pPr>
      <w:r>
        <w:t>к приказу Министерства здравоохранения</w:t>
      </w:r>
    </w:p>
    <w:p w:rsidR="00C224A9" w:rsidRDefault="00C224A9">
      <w:pPr>
        <w:pStyle w:val="ConsPlusNormal"/>
        <w:jc w:val="right"/>
      </w:pPr>
      <w:r>
        <w:t>Российской Федерации</w:t>
      </w:r>
    </w:p>
    <w:p w:rsidR="00C224A9" w:rsidRDefault="00C224A9">
      <w:pPr>
        <w:pStyle w:val="ConsPlusNormal"/>
        <w:jc w:val="right"/>
      </w:pPr>
      <w:r>
        <w:t>от 13.03.2019 N 124н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Title"/>
        <w:jc w:val="center"/>
      </w:pPr>
      <w:bookmarkStart w:id="0" w:name="P33"/>
      <w:bookmarkEnd w:id="0"/>
      <w:r>
        <w:t>ПОРЯДОК</w:t>
      </w:r>
    </w:p>
    <w:p w:rsidR="00C224A9" w:rsidRDefault="00C224A9">
      <w:pPr>
        <w:pStyle w:val="ConsPlusTitle"/>
        <w:jc w:val="center"/>
      </w:pPr>
      <w:r>
        <w:t>ПРОВЕДЕНИЯ ПРОФИЛАКТИЧЕСКОГО МЕДИЦИНСКОГО ОСМОТРА</w:t>
      </w:r>
    </w:p>
    <w:p w:rsidR="00C224A9" w:rsidRDefault="00C224A9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C224A9" w:rsidRDefault="00C224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24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24A9" w:rsidRDefault="00C224A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224A9" w:rsidRDefault="00C224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02.09.2019 N 716н)</w:t>
            </w:r>
          </w:p>
        </w:tc>
      </w:tr>
    </w:tbl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(далее - Федеральный закон N 323-ФЗ).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t>гиперхолестеринемию</w:t>
      </w:r>
      <w:proofErr w:type="spellEnd"/>
      <w: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</w:t>
      </w:r>
      <w:r>
        <w:lastRenderedPageBreak/>
        <w:t xml:space="preserve">неинфекционными заболеваниями и иными заболеваниями (состояниями), включая граждан с высоким и очень высоким </w:t>
      </w:r>
      <w:proofErr w:type="spellStart"/>
      <w:r>
        <w:t>сердечно-сосудистым</w:t>
      </w:r>
      <w:proofErr w:type="spellEnd"/>
      <w:r>
        <w:t xml:space="preserve"> риском.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C224A9" w:rsidRDefault="00C224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24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24A9" w:rsidRDefault="00C224A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224A9" w:rsidRDefault="00C224A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в 2019 и 2020 годах Всероссийской диспансеризации взрослого населения Российской Федерации см. </w:t>
            </w:r>
            <w:hyperlink r:id="rId11" w:history="1">
              <w:r>
                <w:rPr>
                  <w:color w:val="0000FF"/>
                </w:rPr>
                <w:t>Распоряжение</w:t>
              </w:r>
            </w:hyperlink>
            <w:r>
              <w:rPr>
                <w:color w:val="392C69"/>
              </w:rPr>
              <w:t xml:space="preserve"> Правительства РФ от 27.06.2019 N 1391-р.</w:t>
            </w:r>
          </w:p>
        </w:tc>
      </w:tr>
    </w:tbl>
    <w:p w:rsidR="00C224A9" w:rsidRDefault="00C224A9">
      <w:pPr>
        <w:pStyle w:val="ConsPlusNormal"/>
        <w:spacing w:before="280"/>
        <w:ind w:firstLine="540"/>
        <w:jc w:val="both"/>
      </w:pPr>
      <w:r>
        <w:t>5. Диспансеризация проводится &lt;2&gt;: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&lt;2&gt; Годом прохождения диспансеризации считается календарный год, в котором гражданин достигает соответствующего возраста.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1) 1 раз в три года в возрасте от 18 до 39 лет включительно;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&lt;3&gt; В соответствии со </w:t>
      </w:r>
      <w:hyperlink r:id="rId12" w:history="1">
        <w:r>
          <w:rPr>
            <w:color w:val="0000FF"/>
          </w:rPr>
          <w:t>статьей 4</w:t>
        </w:r>
      </w:hyperlink>
      <w:r>
        <w:t xml:space="preserve">, </w:t>
      </w:r>
      <w:hyperlink r:id="rId13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4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(далее - Федеральный закон N 5-ФЗ) (Собрание законодательства Российской Федерации, 1995, N 3, ст. 168; 2002, N 19, ст. 2023; 2002, N 30, ст. 3033; 2004, N 25, ст. 2480; N 35, ст. 3607; 2005, N 1, ст. 25, N 19, ст. 1748; 2008, N 30, ст. 3609; 2009, N 26, ст. 3133; N 30, ст. 3739; N 52, ст. 6403; 2010, N 19, ст. 2287; N 27, ст. 3433; N 31, ст. 4206; N 50, ст. 6609; 2011, N 47, ст. 6608; 2013, N 27, ст. 3477; N 48, ст. 6165; 2014, N 52, ст. 7537; 2015, N 27, ст. 3967; N 48, ст. 6724; 2016, N 22, ст. 3097; 2017, N 31, ст. 4766).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5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2000, N 19, ст. 2023; 2004, N 35, ст. 3607; 2005, N 1, ст. 25; N 19, ст. 1748; 2009, N 26, ст. 3133, N 52, ст. 6403; 2010, N 19, ст. 2287; N 31, ст. 4206; N 50, ст. 6609; 2013, N 48, ст. 6165; 2015, N 27, ст. 3967, N 48, ст. 6724; 2016, N 22, ст. 3097; 2017, N 31, ст. 4766; N 45, ст. 6581).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lastRenderedPageBreak/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&lt;5&gt; В соответствии с </w:t>
      </w:r>
      <w:hyperlink r:id="rId16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&lt;6&gt;.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&lt;6&gt; В соответствии со </w:t>
      </w:r>
      <w:hyperlink r:id="rId17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2018, N 41, ст. 6193).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7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08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60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61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18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C224A9" w:rsidRDefault="00C224A9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02.09.2019 N 716н)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</w:t>
      </w:r>
      <w:r>
        <w:lastRenderedPageBreak/>
        <w:t>работники медицинских организаций, оказывающих специализированную медицинскую помощь.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t>кохлеарной</w:t>
      </w:r>
      <w:proofErr w:type="spellEnd"/>
      <w:r>
        <w:t xml:space="preserve"> имплантации)", "хирургии" или "</w:t>
      </w:r>
      <w:proofErr w:type="spellStart"/>
      <w:r>
        <w:t>колопроктологии</w:t>
      </w:r>
      <w:proofErr w:type="spellEnd"/>
      <w: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&lt;7&gt; Для лицензий на осуществление медицинской деятельности, выданных до вступления в силу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t>Сколково</w:t>
      </w:r>
      <w:proofErr w:type="spellEnd"/>
      <w:r>
        <w:t>")" (Собрание законодательства Российской Федерации, 2012, N 17, ст. 1965; N 37, ст. 5002; 2013, N 3, ст. 207; N 16, ст. 1970; 2016, N 40, ст. 5738; N 51, ст. 7379).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21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и социального развития Российской Федерации от 2 мая 2012 г. N 441н &lt;7.1&gt;.</w:t>
      </w:r>
    </w:p>
    <w:p w:rsidR="00C224A9" w:rsidRDefault="00C224A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Минздрава России от 02.09.2019 N 716н)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&lt;7.1&gt; Зарегистрирован Министерством юстиции Российской Федерации 29 мая 2012 г., регистрационный N 24366.</w:t>
      </w:r>
    </w:p>
    <w:p w:rsidR="00C224A9" w:rsidRDefault="00C224A9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Минздрава России от 02.09.2019 N 716н)</w:t>
      </w:r>
    </w:p>
    <w:p w:rsidR="00C224A9" w:rsidRDefault="00C224A9">
      <w:pPr>
        <w:pStyle w:val="ConsPlusNormal"/>
        <w:ind w:firstLine="540"/>
        <w:jc w:val="both"/>
      </w:pPr>
    </w:p>
    <w:p w:rsidR="00C224A9" w:rsidRDefault="00C224A9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24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lastRenderedPageBreak/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&lt;8&gt; (далее - Правила обязательного медицинского страхования).</w:t>
      </w:r>
    </w:p>
    <w:p w:rsidR="00C224A9" w:rsidRDefault="00C224A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Минздрава России от 02.09.2019 N 716н)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17 мая 2019 г., регистрационный N 54643.</w:t>
      </w:r>
    </w:p>
    <w:p w:rsidR="00C224A9" w:rsidRDefault="00C224A9">
      <w:pPr>
        <w:pStyle w:val="ConsPlusNormal"/>
        <w:jc w:val="both"/>
      </w:pPr>
      <w:r>
        <w:t xml:space="preserve">(сноска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02.09.2019 N 716н)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28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&lt;9&gt;.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lastRenderedPageBreak/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1" w:name="P117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61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409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18 до 39 лет включительно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40 до 64 лет включительно, не имеющих </w:t>
      </w:r>
      <w:proofErr w:type="spellStart"/>
      <w:r>
        <w:t>сердечно-сосудистых</w:t>
      </w:r>
      <w:proofErr w:type="spellEnd"/>
      <w:r>
        <w:t xml:space="preserve"> заболеваний атеросклеротического генеза, сахарного диабета второго типа и хронических болезней почек;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2" w:name="P130"/>
      <w:bookmarkEnd w:id="2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7" w:history="1">
        <w:r>
          <w:rPr>
            <w:color w:val="0000FF"/>
          </w:rPr>
          <w:t>подпункте 3</w:t>
        </w:r>
      </w:hyperlink>
      <w:r>
        <w:t xml:space="preserve"> 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7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</w:t>
      </w:r>
      <w:r>
        <w:lastRenderedPageBreak/>
        <w:t>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</w:t>
      </w:r>
      <w:hyperlink r:id="rId29" w:history="1">
        <w:r>
          <w:rPr>
            <w:color w:val="0000FF"/>
          </w:rPr>
          <w:t>частью 3 статьи 97</w:t>
        </w:r>
      </w:hyperlink>
      <w:r>
        <w:t xml:space="preserve"> Федерального закона N 323-ФЗ Министерством здравоохранения Российской Федерации (далее - карта учета диспансеризации);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30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&lt;10&gt;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1995, N 14, ст. 1212; 2004, N 35, ст. 3607; 2013, N 48, ст. 6165.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0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61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7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25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</w:t>
      </w:r>
      <w:r>
        <w:lastRenderedPageBreak/>
        <w:t>важности своевременного (не позднее 5 мин от начала появления симптомов) вызова бригады скорой медицинской помощи;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31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 </w:t>
      </w:r>
      <w:hyperlink w:anchor="P146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148" w:history="1">
        <w:r>
          <w:rPr>
            <w:color w:val="0000FF"/>
          </w:rPr>
          <w:t>3</w:t>
        </w:r>
      </w:hyperlink>
      <w:r>
        <w:t xml:space="preserve">, </w:t>
      </w:r>
      <w:hyperlink w:anchor="P149" w:history="1">
        <w:r>
          <w:rPr>
            <w:color w:val="0000FF"/>
          </w:rPr>
          <w:t>абзацами первым</w:t>
        </w:r>
      </w:hyperlink>
      <w:r>
        <w:t xml:space="preserve"> - </w:t>
      </w:r>
      <w:hyperlink w:anchor="P158" w:history="1">
        <w:r>
          <w:rPr>
            <w:color w:val="0000FF"/>
          </w:rPr>
          <w:t>десятым</w:t>
        </w:r>
      </w:hyperlink>
      <w:r>
        <w:t xml:space="preserve">, двенадцатым, тринадцатым подпункта 4, </w:t>
      </w:r>
      <w:hyperlink w:anchor="P160" w:history="1">
        <w:r>
          <w:rPr>
            <w:color w:val="0000FF"/>
          </w:rPr>
          <w:t>5</w:t>
        </w:r>
      </w:hyperlink>
      <w:r>
        <w:t xml:space="preserve">, </w:t>
      </w:r>
      <w:hyperlink w:anchor="P162" w:history="1">
        <w:r>
          <w:rPr>
            <w:color w:val="0000FF"/>
          </w:rPr>
          <w:t>7</w:t>
        </w:r>
      </w:hyperlink>
      <w:r>
        <w:t xml:space="preserve"> - </w:t>
      </w:r>
      <w:hyperlink w:anchor="P164" w:history="1">
        <w:r>
          <w:rPr>
            <w:color w:val="0000FF"/>
          </w:rPr>
          <w:t>9 пункта 15</w:t>
        </w:r>
      </w:hyperlink>
      <w:r>
        <w:t xml:space="preserve"> настоящего порядка.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3" w:name="P146"/>
      <w:bookmarkEnd w:id="3"/>
      <w: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4" w:name="P148"/>
      <w:bookmarkEnd w:id="4"/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5" w:name="P149"/>
      <w:bookmarkEnd w:id="5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анкетирования;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409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18 до 39 лет включительно, и абсолютного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40 до 64 лет включительно, не имеющих </w:t>
      </w:r>
      <w:proofErr w:type="spellStart"/>
      <w:r>
        <w:t>сердечно-сосудистых</w:t>
      </w:r>
      <w:proofErr w:type="spellEnd"/>
      <w:r>
        <w:t xml:space="preserve"> заболеваний атеросклеротического генеза, сахарного диабета второго типа и хронических болезней почек;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6" w:name="P158"/>
      <w:bookmarkEnd w:id="6"/>
      <w:r>
        <w:lastRenderedPageBreak/>
        <w:t xml:space="preserve">приема (осмотра) по результатам профилактического медицинского осмотра в объеме, предусмотренном в </w:t>
      </w:r>
      <w:hyperlink w:anchor="P187" w:history="1">
        <w:r>
          <w:rPr>
            <w:color w:val="0000FF"/>
          </w:rPr>
          <w:t>подпункте 11 пункта 16</w:t>
        </w:r>
      </w:hyperlink>
      <w:r>
        <w:t xml:space="preserve"> настоящего порядка;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7" w:name="P160"/>
      <w:bookmarkEnd w:id="7"/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49" w:history="1">
        <w:r>
          <w:rPr>
            <w:color w:val="0000FF"/>
          </w:rPr>
          <w:t>подпункте 4</w:t>
        </w:r>
      </w:hyperlink>
      <w:r>
        <w:t xml:space="preserve"> настоящего пункта;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8" w:name="P161"/>
      <w:bookmarkEnd w:id="8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9" w:name="P162"/>
      <w:bookmarkEnd w:id="9"/>
      <w: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10" w:name="P164"/>
      <w:bookmarkEnd w:id="10"/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32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11" w:name="P167"/>
      <w:bookmarkEnd w:id="11"/>
      <w:r>
        <w:t>16. Профилактический медицинский осмотр включает в себя: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12" w:name="P168"/>
      <w:bookmarkEnd w:id="12"/>
      <w:r>
        <w:t>1) анкетирование граждан в возрасте 18 лет и старше 1 раз в год в целях: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t>обструктивной</w:t>
      </w:r>
      <w:proofErr w:type="spellEnd"/>
      <w:r>
        <w:t xml:space="preserve"> болезни легких, заболеваний желудочно-кишечного тракта;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выявления у граждан в возрасте 65 лет и старше риска падений, жалоб, характерных для </w:t>
      </w:r>
      <w:proofErr w:type="spellStart"/>
      <w:r>
        <w:t>остеопороза</w:t>
      </w:r>
      <w:proofErr w:type="spellEnd"/>
      <w:r>
        <w:t xml:space="preserve">, депрессии, сердечной недостаточности, </w:t>
      </w:r>
      <w:proofErr w:type="spellStart"/>
      <w:r>
        <w:t>некоррегированных</w:t>
      </w:r>
      <w:proofErr w:type="spellEnd"/>
      <w:r>
        <w:t xml:space="preserve"> нарушений слуха и </w:t>
      </w:r>
      <w:r>
        <w:lastRenderedPageBreak/>
        <w:t>зрения;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spellStart"/>
      <w:r>
        <w:t>сердечно-сосудистого</w:t>
      </w:r>
      <w:proofErr w:type="spellEnd"/>
      <w:r>
        <w:t xml:space="preserve"> риска у граждан в возрасте от 18 до 39 лет включительно 1 раз в год;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7) определение абсолютного </w:t>
      </w:r>
      <w:proofErr w:type="spellStart"/>
      <w:r>
        <w:t>сердечно-сосудистого</w:t>
      </w:r>
      <w:proofErr w:type="spellEnd"/>
      <w:r>
        <w:t xml:space="preserve"> риска &lt;11&gt; у граждан в возрасте от 40 до 64 лет включительно 1 раз в год;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&lt;11&gt; </w:t>
      </w:r>
      <w:proofErr w:type="spellStart"/>
      <w:r>
        <w:t>Сердечно-сосудистый</w:t>
      </w:r>
      <w:proofErr w:type="spellEnd"/>
      <w:r>
        <w:t xml:space="preserve"> риск определяется по шкале </w:t>
      </w:r>
      <w:proofErr w:type="spellStart"/>
      <w:r>
        <w:t>сердечно-сосудистого</w:t>
      </w:r>
      <w:proofErr w:type="spellEnd"/>
      <w:r>
        <w:t xml:space="preserve"> риска SCORE, при этом у граждан, имеющих </w:t>
      </w:r>
      <w:proofErr w:type="spellStart"/>
      <w:r>
        <w:t>сердечно-сосудистые</w:t>
      </w:r>
      <w:proofErr w:type="spellEnd"/>
      <w:r>
        <w:t xml:space="preserve"> заболевания атеросклеротического генеза, сахарный диабет второго типа 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по шкале риска SCORE не определяется и расценивается как очень высокий вне зависимости от показателей шкалы.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&lt;12&gt;;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&lt;12&gt;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13" w:name="P186"/>
      <w:bookmarkEnd w:id="13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14" w:name="P187"/>
      <w:bookmarkEnd w:id="14"/>
      <w:r>
        <w:t>11) осмотр фельдшером (акушеркой) или врачом акушером-гинекологом женщин в возрасте от 18 до 39 лет 1 раз в год;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15" w:name="P189"/>
      <w:bookmarkEnd w:id="15"/>
      <w:r>
        <w:t>17. Диспансеризация проводится в два этапа.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Первый этап диспансеризации (скрининг) проводится с целью выявления у граждан </w:t>
      </w:r>
      <w:r>
        <w:lastRenderedPageBreak/>
        <w:t>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8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87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61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8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86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61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C224A9" w:rsidRDefault="00C224A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8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86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61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lastRenderedPageBreak/>
        <w:t>в) общий анализ крови (гемоглобин, лейкоциты, СОЭ);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C224A9" w:rsidRDefault="00C224A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16" w:name="P208"/>
      <w:bookmarkEnd w:id="16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t>гиперхолестеринемия</w:t>
      </w:r>
      <w:proofErr w:type="spellEnd"/>
      <w: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r>
        <w:t>простат-специфического</w:t>
      </w:r>
      <w:proofErr w:type="spellEnd"/>
      <w:r>
        <w:t xml:space="preserve"> антигена в крови более 4 </w:t>
      </w:r>
      <w:proofErr w:type="spellStart"/>
      <w:r>
        <w:t>нг</w:t>
      </w:r>
      <w:proofErr w:type="spellEnd"/>
      <w:r>
        <w:t>/мл);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4) осмотр (консультацию) врачом-хирургом или </w:t>
      </w:r>
      <w:proofErr w:type="spellStart"/>
      <w:r>
        <w:t>врачом-колопроктологом</w:t>
      </w:r>
      <w:proofErr w:type="spellEnd"/>
      <w:r>
        <w:t xml:space="preserve">, включая проведение </w:t>
      </w:r>
      <w:proofErr w:type="spellStart"/>
      <w:r>
        <w:t>ректороманоскопии</w:t>
      </w:r>
      <w:proofErr w:type="spellEnd"/>
      <w: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>
        <w:t>аденоматозу</w:t>
      </w:r>
      <w:proofErr w:type="spellEnd"/>
      <w: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5) </w:t>
      </w:r>
      <w:proofErr w:type="spellStart"/>
      <w:r>
        <w:t>колоноскопию</w:t>
      </w:r>
      <w:proofErr w:type="spellEnd"/>
      <w: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>
        <w:t>врача-колопроктолога</w:t>
      </w:r>
      <w:proofErr w:type="spellEnd"/>
      <w:r>
        <w:t>);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6) </w:t>
      </w:r>
      <w:proofErr w:type="spellStart"/>
      <w:r>
        <w:t>эзофагогастродуоденоскопия</w:t>
      </w:r>
      <w:proofErr w:type="spellEnd"/>
      <w: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8) спирометрию (для граждан с подозрением на хроническое </w:t>
      </w:r>
      <w:proofErr w:type="spellStart"/>
      <w:r>
        <w:t>бронхолегочное</w:t>
      </w:r>
      <w:proofErr w:type="spellEnd"/>
      <w:r>
        <w:t xml:space="preserve"> заболевание, курящих граждан, выявленных по результатам анкетирования, - по назначению врача-терапевта);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lastRenderedPageBreak/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10) осмотр (консультация) </w:t>
      </w:r>
      <w:proofErr w:type="spellStart"/>
      <w:r>
        <w:t>врачом-оториноларингологом</w:t>
      </w:r>
      <w:proofErr w:type="spellEnd"/>
      <w: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г) при выявлении высокого относительного, высокого и очень высокого абсолютного </w:t>
      </w:r>
      <w:proofErr w:type="spellStart"/>
      <w:r>
        <w:t>сердечно-сосудистого</w:t>
      </w:r>
      <w:proofErr w:type="spellEnd"/>
      <w:r>
        <w:t xml:space="preserve">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17" w:name="P225"/>
      <w:bookmarkEnd w:id="17"/>
      <w: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33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</w:t>
      </w:r>
      <w:r>
        <w:lastRenderedPageBreak/>
        <w:t xml:space="preserve">соответствии с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</w:t>
      </w:r>
      <w:hyperlink r:id="rId35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 выявленного или предполагаемого заболевания (состояния), с учетом </w:t>
      </w:r>
      <w:hyperlink r:id="rId36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37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38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2015, N 10, ст. 1425; 2017, N 31, ст. 4791; 2018, N 53, ст. 8415).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</w:t>
      </w:r>
      <w:proofErr w:type="spellStart"/>
      <w:r>
        <w:t>сердечно-сосудистого</w:t>
      </w:r>
      <w:proofErr w:type="spellEnd"/>
      <w:r>
        <w:t xml:space="preserve"> риска,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</w:t>
      </w:r>
      <w:r>
        <w:lastRenderedPageBreak/>
        <w:t>амбулаторных условиях, с пометкой "Профилактический медицинский осмотр" или "Диспансеризация".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r>
        <w:t>сердечно-сосудистом</w:t>
      </w:r>
      <w:proofErr w:type="spell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>
        <w:t>сердечно-сосудистом</w:t>
      </w:r>
      <w:proofErr w:type="spellEnd"/>
      <w:r>
        <w:t xml:space="preserve"> риске, а также граждане, у которых выявлено ожирение и (или) </w:t>
      </w:r>
      <w:proofErr w:type="spellStart"/>
      <w:r>
        <w:t>гиперхолестеринемия</w:t>
      </w:r>
      <w:proofErr w:type="spellEnd"/>
      <w:r>
        <w:t xml:space="preserve"> с уровнем общего холестерина 8 </w:t>
      </w:r>
      <w:proofErr w:type="spellStart"/>
      <w:r>
        <w:t>ммоль</w:t>
      </w:r>
      <w:proofErr w:type="spellEnd"/>
      <w: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spellStart"/>
      <w:r>
        <w:t>сердечно-сосудистым</w:t>
      </w:r>
      <w:proofErr w:type="spell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>
        <w:t>ммоль</w:t>
      </w:r>
      <w:proofErr w:type="spellEnd"/>
      <w: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C224A9" w:rsidRDefault="00C224A9">
      <w:pPr>
        <w:pStyle w:val="ConsPlusNormal"/>
        <w:spacing w:before="220"/>
        <w:ind w:firstLine="540"/>
        <w:jc w:val="both"/>
      </w:pPr>
      <w:proofErr w:type="spellStart"/>
      <w:r>
        <w:t>IIIа</w:t>
      </w:r>
      <w:proofErr w:type="spell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&lt;16&gt;;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&lt;16&gt; 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>
        <w:t>IIIа</w:t>
      </w:r>
      <w:proofErr w:type="spellEnd"/>
      <w:r>
        <w:t xml:space="preserve"> группу здоровья.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proofErr w:type="spellStart"/>
      <w:r>
        <w:t>IIIб</w:t>
      </w:r>
      <w:proofErr w:type="spell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Граждане с </w:t>
      </w:r>
      <w:proofErr w:type="spellStart"/>
      <w:r>
        <w:t>IIIа</w:t>
      </w:r>
      <w:proofErr w:type="spellEnd"/>
      <w:r>
        <w:t xml:space="preserve"> и </w:t>
      </w:r>
      <w:proofErr w:type="spellStart"/>
      <w:r>
        <w:t>IIIб</w:t>
      </w:r>
      <w:proofErr w:type="spellEnd"/>
      <w: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25. В медицинской организации ведется учет граждан, прошедших профилактический </w:t>
      </w:r>
      <w:r>
        <w:lastRenderedPageBreak/>
        <w:t>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spellStart"/>
      <w:r>
        <w:t>простат-специфического</w:t>
      </w:r>
      <w:proofErr w:type="spellEnd"/>
      <w:r>
        <w:t xml:space="preserve"> антигена в крови, которые проводятся в соответствии с </w:t>
      </w:r>
      <w:hyperlink w:anchor="P3361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right"/>
        <w:outlineLvl w:val="1"/>
      </w:pPr>
      <w:bookmarkStart w:id="18" w:name="P260"/>
      <w:bookmarkEnd w:id="18"/>
      <w:r>
        <w:t>Приложение N 1</w:t>
      </w:r>
    </w:p>
    <w:p w:rsidR="00C224A9" w:rsidRDefault="00C224A9">
      <w:pPr>
        <w:pStyle w:val="ConsPlusNormal"/>
        <w:jc w:val="right"/>
      </w:pPr>
      <w:r>
        <w:t>к порядку проведения профилактического</w:t>
      </w:r>
    </w:p>
    <w:p w:rsidR="00C224A9" w:rsidRDefault="00C224A9">
      <w:pPr>
        <w:pStyle w:val="ConsPlusNormal"/>
        <w:jc w:val="right"/>
      </w:pPr>
      <w:r>
        <w:t>медицинского осмотра и диспансеризации</w:t>
      </w:r>
    </w:p>
    <w:p w:rsidR="00C224A9" w:rsidRDefault="00C224A9">
      <w:pPr>
        <w:pStyle w:val="ConsPlusNormal"/>
        <w:jc w:val="right"/>
      </w:pPr>
      <w:r>
        <w:t>определенных групп взрослого населения,</w:t>
      </w:r>
    </w:p>
    <w:p w:rsidR="00C224A9" w:rsidRDefault="00C224A9">
      <w:pPr>
        <w:pStyle w:val="ConsPlusNormal"/>
        <w:jc w:val="right"/>
      </w:pPr>
      <w:r>
        <w:t>утвержденному приказом Министерства</w:t>
      </w:r>
    </w:p>
    <w:p w:rsidR="00C224A9" w:rsidRDefault="00C224A9">
      <w:pPr>
        <w:pStyle w:val="ConsPlusNormal"/>
        <w:jc w:val="right"/>
      </w:pPr>
      <w:r>
        <w:t>здравоохранения Российской Федерации</w:t>
      </w:r>
    </w:p>
    <w:p w:rsidR="00C224A9" w:rsidRDefault="00C224A9">
      <w:pPr>
        <w:pStyle w:val="ConsPlusNormal"/>
        <w:jc w:val="right"/>
      </w:pPr>
      <w:r>
        <w:t>от 13.03.2019 N 124н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C224A9" w:rsidRDefault="00C224A9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C224A9" w:rsidRDefault="00C224A9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C224A9" w:rsidRDefault="00C224A9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C224A9" w:rsidRDefault="00C224A9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C224A9" w:rsidRDefault="00C224A9">
      <w:pPr>
        <w:pStyle w:val="ConsPlusNormal"/>
        <w:jc w:val="both"/>
      </w:pPr>
    </w:p>
    <w:p w:rsidR="00C224A9" w:rsidRDefault="00C224A9">
      <w:pPr>
        <w:sectPr w:rsidR="00C224A9" w:rsidSect="00804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6"/>
      </w:tblGrid>
      <w:tr w:rsidR="00C224A9">
        <w:tc>
          <w:tcPr>
            <w:tcW w:w="1134" w:type="dxa"/>
            <w:gridSpan w:val="2"/>
            <w:vMerge w:val="restart"/>
          </w:tcPr>
          <w:p w:rsidR="00C224A9" w:rsidRDefault="00C224A9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224A9" w:rsidRDefault="00C224A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18" w:type="dxa"/>
            <w:gridSpan w:val="47"/>
          </w:tcPr>
          <w:p w:rsidR="00C224A9" w:rsidRDefault="00C224A9">
            <w:pPr>
              <w:pStyle w:val="ConsPlusNormal"/>
              <w:jc w:val="center"/>
            </w:pPr>
            <w:r>
              <w:t>Возраст</w:t>
            </w:r>
          </w:p>
        </w:tc>
      </w:tr>
      <w:tr w:rsidR="00C224A9">
        <w:tc>
          <w:tcPr>
            <w:tcW w:w="1134" w:type="dxa"/>
            <w:gridSpan w:val="2"/>
            <w:vMerge/>
          </w:tcPr>
          <w:p w:rsidR="00C224A9" w:rsidRDefault="00C224A9"/>
        </w:tc>
        <w:tc>
          <w:tcPr>
            <w:tcW w:w="2438" w:type="dxa"/>
            <w:vMerge/>
          </w:tcPr>
          <w:p w:rsidR="00C224A9" w:rsidRDefault="00C224A9"/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2" w:type="dxa"/>
          </w:tcPr>
          <w:p w:rsidR="00C224A9" w:rsidRDefault="00C224A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06" w:type="dxa"/>
          </w:tcPr>
          <w:p w:rsidR="00C224A9" w:rsidRDefault="00C224A9">
            <w:pPr>
              <w:pStyle w:val="ConsPlusNormal"/>
              <w:jc w:val="center"/>
            </w:pPr>
            <w:r>
              <w:t>64</w:t>
            </w:r>
          </w:p>
        </w:tc>
      </w:tr>
      <w:tr w:rsidR="00C224A9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C224A9" w:rsidRDefault="00C224A9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C224A9" w:rsidRDefault="00C224A9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11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Определение относительного </w:t>
            </w:r>
            <w:proofErr w:type="spellStart"/>
            <w:r>
              <w:t>сердечно-сосудистого</w:t>
            </w:r>
            <w:proofErr w:type="spell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</w:pP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Определение абсолютного </w:t>
            </w:r>
            <w:proofErr w:type="spellStart"/>
            <w:r>
              <w:t>сердечно-сосудистого</w:t>
            </w:r>
            <w:proofErr w:type="spellEnd"/>
            <w:r>
              <w:t xml:space="preserve"> риска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Электрокардиография в покое </w:t>
            </w:r>
            <w:hyperlink w:anchor="P11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Измерение внутриглазного давления </w:t>
            </w:r>
            <w:hyperlink w:anchor="P119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 -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</w:t>
            </w:r>
            <w:r>
              <w:lastRenderedPageBreak/>
              <w:t xml:space="preserve">профилактики или центра здоровья </w:t>
            </w:r>
            <w:hyperlink w:anchor="P1196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 w:val="restart"/>
            <w:tcBorders>
              <w:top w:val="nil"/>
            </w:tcBorders>
          </w:tcPr>
          <w:p w:rsidR="00C224A9" w:rsidRDefault="00C224A9">
            <w:pPr>
              <w:pStyle w:val="ConsPlusNormal"/>
            </w:pPr>
          </w:p>
        </w:tc>
        <w:tc>
          <w:tcPr>
            <w:tcW w:w="567" w:type="dxa"/>
            <w:vMerge w:val="restart"/>
          </w:tcPr>
          <w:p w:rsidR="00C224A9" w:rsidRDefault="00C224A9">
            <w:pPr>
              <w:pStyle w:val="ConsPlusNormal"/>
            </w:pPr>
          </w:p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top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</w:pPr>
          </w:p>
        </w:tc>
      </w:tr>
      <w:tr w:rsidR="00C224A9">
        <w:tc>
          <w:tcPr>
            <w:tcW w:w="567" w:type="dxa"/>
            <w:vMerge/>
            <w:tcBorders>
              <w:top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11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top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Определение </w:t>
            </w:r>
            <w:proofErr w:type="spellStart"/>
            <w:r>
              <w:t>простат-специфического</w:t>
            </w:r>
            <w:proofErr w:type="spellEnd"/>
            <w:r>
              <w:t xml:space="preserve"> антигена (ПСА) в крови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top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  <w:vMerge w:val="restart"/>
          </w:tcPr>
          <w:p w:rsidR="00C224A9" w:rsidRDefault="00C224A9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</w:t>
            </w:r>
            <w:r>
              <w:lastRenderedPageBreak/>
              <w:t>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top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  <w:vMerge/>
          </w:tcPr>
          <w:p w:rsidR="00C224A9" w:rsidRDefault="00C224A9"/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</w:pPr>
          </w:p>
        </w:tc>
      </w:tr>
      <w:tr w:rsidR="00C224A9">
        <w:tc>
          <w:tcPr>
            <w:tcW w:w="567" w:type="dxa"/>
            <w:vMerge/>
            <w:tcBorders>
              <w:top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  <w:jc w:val="both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2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406" w:type="dxa"/>
            <w:vAlign w:val="center"/>
          </w:tcPr>
          <w:p w:rsidR="00C224A9" w:rsidRDefault="00C224A9">
            <w:pPr>
              <w:pStyle w:val="ConsPlusNormal"/>
            </w:pPr>
          </w:p>
        </w:tc>
      </w:tr>
    </w:tbl>
    <w:p w:rsidR="00C224A9" w:rsidRDefault="00C224A9">
      <w:pPr>
        <w:sectPr w:rsidR="00C224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19" w:name="P1193"/>
      <w:bookmarkEnd w:id="1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7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9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20" w:name="P1194"/>
      <w:bookmarkEnd w:id="20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21" w:name="P1195"/>
      <w:bookmarkEnd w:id="21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22" w:name="P1196"/>
      <w:bookmarkEnd w:id="22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C224A9" w:rsidRDefault="00C224A9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C224A9" w:rsidRDefault="00C224A9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C224A9" w:rsidRDefault="00C224A9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C224A9" w:rsidRDefault="00C224A9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C224A9" w:rsidRDefault="00C224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84"/>
      </w:tblGrid>
      <w:tr w:rsidR="00C224A9">
        <w:tc>
          <w:tcPr>
            <w:tcW w:w="1134" w:type="dxa"/>
            <w:gridSpan w:val="2"/>
            <w:vMerge w:val="restart"/>
          </w:tcPr>
          <w:p w:rsidR="00C224A9" w:rsidRDefault="00C224A9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224A9" w:rsidRDefault="00C224A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7542" w:type="dxa"/>
            <w:gridSpan w:val="47"/>
          </w:tcPr>
          <w:p w:rsidR="00C224A9" w:rsidRDefault="00C224A9">
            <w:pPr>
              <w:pStyle w:val="ConsPlusNormal"/>
              <w:jc w:val="center"/>
            </w:pPr>
            <w:r>
              <w:t>Возраст</w:t>
            </w:r>
          </w:p>
        </w:tc>
      </w:tr>
      <w:tr w:rsidR="00C224A9">
        <w:tc>
          <w:tcPr>
            <w:tcW w:w="1134" w:type="dxa"/>
            <w:gridSpan w:val="2"/>
            <w:vMerge/>
          </w:tcPr>
          <w:p w:rsidR="00C224A9" w:rsidRDefault="00C224A9"/>
        </w:tc>
        <w:tc>
          <w:tcPr>
            <w:tcW w:w="2438" w:type="dxa"/>
            <w:vMerge/>
          </w:tcPr>
          <w:p w:rsidR="00C224A9" w:rsidRDefault="00C224A9"/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73" w:type="dxa"/>
          </w:tcPr>
          <w:p w:rsidR="00C224A9" w:rsidRDefault="00C224A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84" w:type="dxa"/>
          </w:tcPr>
          <w:p w:rsidR="00C224A9" w:rsidRDefault="00C224A9">
            <w:pPr>
              <w:pStyle w:val="ConsPlusNormal"/>
              <w:jc w:val="center"/>
            </w:pPr>
            <w:r>
              <w:t>64</w:t>
            </w:r>
          </w:p>
        </w:tc>
      </w:tr>
      <w:tr w:rsidR="00C224A9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2438" w:type="dxa"/>
          </w:tcPr>
          <w:p w:rsidR="00C224A9" w:rsidRDefault="00C224A9">
            <w:pPr>
              <w:pStyle w:val="ConsPlusNormal"/>
              <w:jc w:val="both"/>
            </w:pPr>
            <w:r>
              <w:t>Опрос (анкетирование)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 на периферических артериях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C224A9" w:rsidRDefault="00C224A9">
            <w:pPr>
              <w:pStyle w:val="ConsPlusNormal"/>
            </w:pPr>
            <w:r>
              <w:lastRenderedPageBreak/>
              <w:t>Объем диспансеризации (1-й этап)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C224A9" w:rsidRDefault="00C224A9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22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top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top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Определение относительного </w:t>
            </w:r>
            <w:proofErr w:type="spellStart"/>
            <w:r>
              <w:t>сердечно-сосудистого</w:t>
            </w:r>
            <w:proofErr w:type="spell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</w:pP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top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  <w:jc w:val="both"/>
            </w:pPr>
            <w:r>
              <w:t xml:space="preserve">Определение абсолютного </w:t>
            </w:r>
            <w:proofErr w:type="spellStart"/>
            <w:r>
              <w:t>сердечно-сосудистого</w:t>
            </w:r>
            <w:proofErr w:type="spellEnd"/>
            <w:r>
              <w:t xml:space="preserve"> риска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top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  <w:jc w:val="both"/>
            </w:pPr>
            <w:r>
              <w:t>Флюорография легких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top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  <w:jc w:val="both"/>
            </w:pPr>
            <w:r>
              <w:t xml:space="preserve">Электрокардиография в покое </w:t>
            </w:r>
            <w:hyperlink w:anchor="P222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top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  <w:jc w:val="both"/>
            </w:pPr>
            <w:r>
              <w:t xml:space="preserve">Измерение внутриглазного давления </w:t>
            </w:r>
            <w:hyperlink w:anchor="P222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top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</w:pP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top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229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C224A9" w:rsidRDefault="00C224A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C224A9" w:rsidRDefault="00C224A9">
            <w:pPr>
              <w:pStyle w:val="ConsPlusNormal"/>
            </w:pPr>
          </w:p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</w:pP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2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+9</w:t>
            </w: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22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tcBorders>
              <w:top w:val="nil"/>
              <w:bottom w:val="nil"/>
            </w:tcBorders>
          </w:tcPr>
          <w:p w:rsidR="00C224A9" w:rsidRDefault="00C224A9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224A9" w:rsidRDefault="00C224A9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C224A9" w:rsidRDefault="00C224A9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</w:t>
            </w:r>
            <w:hyperlink w:anchor="P22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</w:pPr>
          </w:p>
        </w:tc>
      </w:tr>
      <w:tr w:rsidR="00C224A9">
        <w:tc>
          <w:tcPr>
            <w:tcW w:w="567" w:type="dxa"/>
            <w:vMerge w:val="restart"/>
            <w:tcBorders>
              <w:top w:val="nil"/>
            </w:tcBorders>
          </w:tcPr>
          <w:p w:rsidR="00C224A9" w:rsidRDefault="00C224A9">
            <w:pPr>
              <w:pStyle w:val="ConsPlusNormal"/>
              <w:jc w:val="both"/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C224A9" w:rsidRDefault="00C224A9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</w:t>
            </w:r>
            <w:r>
              <w:lastRenderedPageBreak/>
              <w:t>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top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top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proofErr w:type="spellStart"/>
            <w:r>
              <w:t>Эзофагогастродуоденоскопия</w:t>
            </w:r>
            <w:proofErr w:type="spellEnd"/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73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84" w:type="dxa"/>
            <w:vAlign w:val="center"/>
          </w:tcPr>
          <w:p w:rsidR="00C224A9" w:rsidRDefault="00C224A9">
            <w:pPr>
              <w:pStyle w:val="ConsPlusNormal"/>
            </w:pPr>
          </w:p>
        </w:tc>
      </w:tr>
    </w:tbl>
    <w:p w:rsidR="00C224A9" w:rsidRDefault="00C224A9">
      <w:pPr>
        <w:sectPr w:rsidR="00C224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23" w:name="P2226"/>
      <w:bookmarkEnd w:id="23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7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9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24" w:name="P2227"/>
      <w:bookmarkEnd w:id="24"/>
      <w:r>
        <w:t>&lt;**&gt;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25" w:name="P2228"/>
      <w:bookmarkEnd w:id="25"/>
      <w:r>
        <w:t>&lt;***&gt;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26" w:name="P2229"/>
      <w:bookmarkEnd w:id="26"/>
      <w:r>
        <w:t>&lt;****&gt; Не проводится в случае, если профилактический медицинский осмотр является частью первого этапа диспансеризации.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C224A9" w:rsidRDefault="00C224A9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C224A9" w:rsidRDefault="00C224A9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C224A9" w:rsidRDefault="00C224A9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C224A9" w:rsidRDefault="00C224A9">
      <w:pPr>
        <w:pStyle w:val="ConsPlusTitle"/>
        <w:jc w:val="center"/>
      </w:pPr>
      <w:r>
        <w:t>периоды мужчинам в возрасте 65 лет и старше</w:t>
      </w:r>
    </w:p>
    <w:p w:rsidR="00C224A9" w:rsidRDefault="00C224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C224A9">
        <w:tc>
          <w:tcPr>
            <w:tcW w:w="1134" w:type="dxa"/>
            <w:gridSpan w:val="2"/>
            <w:vMerge w:val="restart"/>
          </w:tcPr>
          <w:p w:rsidR="00C224A9" w:rsidRDefault="00C224A9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224A9" w:rsidRDefault="00C224A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C224A9" w:rsidRDefault="00C224A9">
            <w:pPr>
              <w:pStyle w:val="ConsPlusNormal"/>
              <w:jc w:val="center"/>
            </w:pPr>
            <w:r>
              <w:t>Возраст</w:t>
            </w:r>
          </w:p>
        </w:tc>
      </w:tr>
      <w:tr w:rsidR="00C224A9">
        <w:tc>
          <w:tcPr>
            <w:tcW w:w="1134" w:type="dxa"/>
            <w:gridSpan w:val="2"/>
            <w:vMerge/>
          </w:tcPr>
          <w:p w:rsidR="00C224A9" w:rsidRDefault="00C224A9"/>
        </w:tc>
        <w:tc>
          <w:tcPr>
            <w:tcW w:w="2438" w:type="dxa"/>
            <w:vMerge/>
          </w:tcPr>
          <w:p w:rsidR="00C224A9" w:rsidRDefault="00C224A9"/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C224A9" w:rsidRDefault="00C224A9">
            <w:pPr>
              <w:pStyle w:val="ConsPlusNormal"/>
              <w:jc w:val="center"/>
            </w:pPr>
            <w:r>
              <w:t>99</w:t>
            </w:r>
          </w:p>
        </w:tc>
      </w:tr>
      <w:tr w:rsidR="00C224A9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C224A9" w:rsidRDefault="00C224A9">
            <w:pPr>
              <w:pStyle w:val="ConsPlusNormal"/>
            </w:pPr>
            <w:r>
              <w:t>Объем диспансеризации (1-й этап</w:t>
            </w:r>
            <w:r>
              <w:lastRenderedPageBreak/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C224A9" w:rsidRDefault="00C224A9">
            <w:pPr>
              <w:pStyle w:val="ConsPlusNormal"/>
            </w:pPr>
            <w:r>
              <w:lastRenderedPageBreak/>
              <w:t>Объем профилактического медици</w:t>
            </w:r>
            <w:r>
              <w:lastRenderedPageBreak/>
              <w:t xml:space="preserve">нского осмотра </w:t>
            </w:r>
            <w:hyperlink w:anchor="P27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lastRenderedPageBreak/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Измерение </w:t>
            </w:r>
            <w:r>
              <w:lastRenderedPageBreak/>
              <w:t>артериального давления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</w:pP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</w:t>
            </w:r>
            <w:r>
              <w:lastRenderedPageBreak/>
              <w:t xml:space="preserve">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</w:t>
            </w:r>
            <w:hyperlink w:anchor="P275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C224A9" w:rsidRDefault="00C224A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C224A9" w:rsidRDefault="00C224A9">
            <w:pPr>
              <w:pStyle w:val="ConsPlusNormal"/>
            </w:pPr>
          </w:p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275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</w:pP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</w:pPr>
          </w:p>
        </w:tc>
      </w:tr>
      <w:tr w:rsidR="00C224A9">
        <w:tc>
          <w:tcPr>
            <w:tcW w:w="567" w:type="dxa"/>
            <w:tcBorders>
              <w:top w:val="nil"/>
            </w:tcBorders>
          </w:tcPr>
          <w:p w:rsidR="00C224A9" w:rsidRDefault="00C224A9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C224A9" w:rsidRDefault="00C224A9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</w:t>
            </w:r>
            <w:r>
              <w:lastRenderedPageBreak/>
              <w:t>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</w:tbl>
    <w:p w:rsidR="00C224A9" w:rsidRDefault="00C224A9">
      <w:pPr>
        <w:sectPr w:rsidR="00C224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27" w:name="P2751"/>
      <w:bookmarkEnd w:id="27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7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9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28" w:name="P2752"/>
      <w:bookmarkEnd w:id="28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C224A9" w:rsidRDefault="00C224A9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C224A9" w:rsidRDefault="00C224A9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C224A9" w:rsidRDefault="00C224A9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C224A9" w:rsidRDefault="00C224A9">
      <w:pPr>
        <w:pStyle w:val="ConsPlusTitle"/>
        <w:jc w:val="center"/>
      </w:pPr>
      <w:r>
        <w:t>периоды женщинам в возрасте 65 лет и старше</w:t>
      </w:r>
    </w:p>
    <w:p w:rsidR="00C224A9" w:rsidRDefault="00C224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7"/>
        <w:gridCol w:w="2438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9"/>
      </w:tblGrid>
      <w:tr w:rsidR="00C224A9">
        <w:tc>
          <w:tcPr>
            <w:tcW w:w="1134" w:type="dxa"/>
            <w:gridSpan w:val="2"/>
            <w:vMerge w:val="restart"/>
          </w:tcPr>
          <w:p w:rsidR="00C224A9" w:rsidRDefault="00C224A9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C224A9" w:rsidRDefault="00C224A9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45" w:type="dxa"/>
            <w:gridSpan w:val="35"/>
          </w:tcPr>
          <w:p w:rsidR="00C224A9" w:rsidRDefault="00C224A9">
            <w:pPr>
              <w:pStyle w:val="ConsPlusNormal"/>
              <w:jc w:val="center"/>
            </w:pPr>
            <w:r>
              <w:t>Возраст</w:t>
            </w:r>
          </w:p>
        </w:tc>
      </w:tr>
      <w:tr w:rsidR="00C224A9">
        <w:tc>
          <w:tcPr>
            <w:tcW w:w="1134" w:type="dxa"/>
            <w:gridSpan w:val="2"/>
            <w:vMerge/>
          </w:tcPr>
          <w:p w:rsidR="00C224A9" w:rsidRDefault="00C224A9"/>
        </w:tc>
        <w:tc>
          <w:tcPr>
            <w:tcW w:w="2438" w:type="dxa"/>
            <w:vMerge/>
          </w:tcPr>
          <w:p w:rsidR="00C224A9" w:rsidRDefault="00C224A9"/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4" w:type="dxa"/>
          </w:tcPr>
          <w:p w:rsidR="00C224A9" w:rsidRDefault="00C224A9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69" w:type="dxa"/>
          </w:tcPr>
          <w:p w:rsidR="00C224A9" w:rsidRDefault="00C224A9">
            <w:pPr>
              <w:pStyle w:val="ConsPlusNormal"/>
              <w:jc w:val="center"/>
            </w:pPr>
            <w:r>
              <w:t>99</w:t>
            </w:r>
          </w:p>
        </w:tc>
      </w:tr>
      <w:tr w:rsidR="00C224A9"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C224A9" w:rsidRDefault="00C224A9">
            <w:pPr>
              <w:pStyle w:val="ConsPlusNormal"/>
            </w:pPr>
            <w:r>
              <w:t>Объем диспансеризации (1-й этап)</w:t>
            </w:r>
          </w:p>
        </w:tc>
        <w:tc>
          <w:tcPr>
            <w:tcW w:w="567" w:type="dxa"/>
            <w:vMerge w:val="restart"/>
            <w:vAlign w:val="center"/>
          </w:tcPr>
          <w:p w:rsidR="00C224A9" w:rsidRDefault="00C224A9">
            <w:pPr>
              <w:pStyle w:val="ConsPlusNormal"/>
            </w:pPr>
            <w:r>
              <w:t xml:space="preserve">Объем профилактического медицинского осмотра </w:t>
            </w:r>
            <w:hyperlink w:anchor="P3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</w:pP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567" w:type="dxa"/>
            <w:vMerge/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</w:t>
            </w:r>
            <w:r>
              <w:lastRenderedPageBreak/>
              <w:t xml:space="preserve">врачом по медицинской профилактике отделения (кабинета) медицинской профилактики или центра здоровья </w:t>
            </w:r>
            <w:hyperlink w:anchor="P334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C224A9" w:rsidRDefault="00C224A9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C224A9" w:rsidRDefault="00C224A9">
            <w:pPr>
              <w:pStyle w:val="ConsPlusNormal"/>
            </w:pPr>
          </w:p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Исследование кала на скрытую кровь иммунохимическим методом </w:t>
            </w:r>
            <w:hyperlink w:anchor="P3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</w:pP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Маммография обеих молочных желез в двух проекциях </w:t>
            </w:r>
            <w:hyperlink w:anchor="P33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</w:pP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</w:pP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</w:pPr>
          </w:p>
        </w:tc>
      </w:tr>
      <w:tr w:rsidR="00C224A9">
        <w:tc>
          <w:tcPr>
            <w:tcW w:w="567" w:type="dxa"/>
            <w:vMerge/>
            <w:tcBorders>
              <w:top w:val="nil"/>
              <w:bottom w:val="nil"/>
            </w:tcBorders>
          </w:tcPr>
          <w:p w:rsidR="00C224A9" w:rsidRDefault="00C224A9"/>
        </w:tc>
        <w:tc>
          <w:tcPr>
            <w:tcW w:w="567" w:type="dxa"/>
            <w:vMerge/>
            <w:tcBorders>
              <w:bottom w:val="nil"/>
            </w:tcBorders>
          </w:tcPr>
          <w:p w:rsidR="00C224A9" w:rsidRDefault="00C224A9"/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  <w:tr w:rsidR="00C224A9">
        <w:tc>
          <w:tcPr>
            <w:tcW w:w="567" w:type="dxa"/>
            <w:tcBorders>
              <w:top w:val="nil"/>
            </w:tcBorders>
          </w:tcPr>
          <w:p w:rsidR="00C224A9" w:rsidRDefault="00C224A9">
            <w:pPr>
              <w:pStyle w:val="ConsPlusNormal"/>
              <w:jc w:val="both"/>
            </w:pPr>
          </w:p>
        </w:tc>
        <w:tc>
          <w:tcPr>
            <w:tcW w:w="567" w:type="dxa"/>
            <w:tcBorders>
              <w:top w:val="nil"/>
            </w:tcBorders>
          </w:tcPr>
          <w:p w:rsidR="00C224A9" w:rsidRDefault="00C224A9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C224A9" w:rsidRDefault="00C224A9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</w:t>
            </w:r>
            <w:r>
              <w:lastRenderedPageBreak/>
              <w:t>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4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9" w:type="dxa"/>
            <w:vAlign w:val="center"/>
          </w:tcPr>
          <w:p w:rsidR="00C224A9" w:rsidRDefault="00C224A9">
            <w:pPr>
              <w:pStyle w:val="ConsPlusNormal"/>
              <w:jc w:val="center"/>
            </w:pPr>
            <w:r>
              <w:t>+</w:t>
            </w:r>
          </w:p>
        </w:tc>
      </w:tr>
    </w:tbl>
    <w:p w:rsidR="00C224A9" w:rsidRDefault="00C224A9">
      <w:pPr>
        <w:sectPr w:rsidR="00C224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29" w:name="P3346"/>
      <w:bookmarkEnd w:id="29"/>
      <w:r>
        <w:t xml:space="preserve">&lt;*&gt;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7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9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C224A9" w:rsidRDefault="00C224A9">
      <w:pPr>
        <w:pStyle w:val="ConsPlusNormal"/>
        <w:spacing w:before="220"/>
        <w:ind w:firstLine="540"/>
        <w:jc w:val="both"/>
      </w:pPr>
      <w:bookmarkStart w:id="30" w:name="P3347"/>
      <w:bookmarkEnd w:id="30"/>
      <w:r>
        <w:t>&lt;**&gt; Не проводится в случае, если профилактический медицинский осмотр является частью первого этапа диспансеризации.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right"/>
        <w:outlineLvl w:val="1"/>
      </w:pPr>
      <w:r>
        <w:t>Приложение N 2</w:t>
      </w:r>
    </w:p>
    <w:p w:rsidR="00C224A9" w:rsidRDefault="00C224A9">
      <w:pPr>
        <w:pStyle w:val="ConsPlusNormal"/>
        <w:jc w:val="right"/>
      </w:pPr>
      <w:r>
        <w:t>к порядку проведения профилактического</w:t>
      </w:r>
    </w:p>
    <w:p w:rsidR="00C224A9" w:rsidRDefault="00C224A9">
      <w:pPr>
        <w:pStyle w:val="ConsPlusNormal"/>
        <w:jc w:val="right"/>
      </w:pPr>
      <w:r>
        <w:t>медицинского осмотра и диспансеризации</w:t>
      </w:r>
    </w:p>
    <w:p w:rsidR="00C224A9" w:rsidRDefault="00C224A9">
      <w:pPr>
        <w:pStyle w:val="ConsPlusNormal"/>
        <w:jc w:val="right"/>
      </w:pPr>
      <w:r>
        <w:t>определенных групп взрослого населения,</w:t>
      </w:r>
    </w:p>
    <w:p w:rsidR="00C224A9" w:rsidRDefault="00C224A9">
      <w:pPr>
        <w:pStyle w:val="ConsPlusNormal"/>
        <w:jc w:val="right"/>
      </w:pPr>
      <w:r>
        <w:t>утвержденному приказом Министерства</w:t>
      </w:r>
    </w:p>
    <w:p w:rsidR="00C224A9" w:rsidRDefault="00C224A9">
      <w:pPr>
        <w:pStyle w:val="ConsPlusNormal"/>
        <w:jc w:val="right"/>
      </w:pPr>
      <w:r>
        <w:t>здравоохранения Российской Федерации</w:t>
      </w:r>
    </w:p>
    <w:p w:rsidR="00C224A9" w:rsidRDefault="00C224A9">
      <w:pPr>
        <w:pStyle w:val="ConsPlusNormal"/>
        <w:jc w:val="right"/>
      </w:pPr>
      <w:r>
        <w:t>от 13.03.2019 N 124н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Title"/>
        <w:jc w:val="center"/>
      </w:pPr>
      <w:bookmarkStart w:id="31" w:name="P3361"/>
      <w:bookmarkEnd w:id="31"/>
      <w:r>
        <w:t>ПЕРЕЧЕНЬ</w:t>
      </w:r>
    </w:p>
    <w:p w:rsidR="00C224A9" w:rsidRDefault="00C224A9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C224A9" w:rsidRDefault="00C224A9">
      <w:pPr>
        <w:pStyle w:val="ConsPlusTitle"/>
        <w:jc w:val="center"/>
      </w:pPr>
      <w:r>
        <w:t>НА РАННЕЕ ВЫЯВЛЕНИЕ ОНКОЛОГИЧЕСКИХ ЗАБОЛЕВАНИЙ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&lt;17&gt;;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&lt;17&gt; 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>
        <w:t>virgo</w:t>
      </w:r>
      <w:proofErr w:type="spellEnd"/>
      <w:r>
        <w:t xml:space="preserve">. Цитологическое исследование мазка (соскоба) с шейки матки проводится при его окрашивании по </w:t>
      </w:r>
      <w:proofErr w:type="spellStart"/>
      <w:r>
        <w:t>Папаниколау</w:t>
      </w:r>
      <w:proofErr w:type="spellEnd"/>
      <w: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&lt;18&gt; 1 раз в 2 года;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&lt;18&gt; За исключением случаев невозможности проведения исследования по медицинским показаниям в связи с </w:t>
      </w:r>
      <w:proofErr w:type="spellStart"/>
      <w:r>
        <w:t>мастэктомией</w:t>
      </w:r>
      <w:proofErr w:type="spellEnd"/>
      <w:r>
        <w:t xml:space="preserve">. Маммография не проводится, если в течение </w:t>
      </w:r>
      <w:r>
        <w:lastRenderedPageBreak/>
        <w:t>предшествующих 12 месяцев проводилась маммография или компьютерная томография молочных желез.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spellStart"/>
      <w:r>
        <w:t>простат-специфического</w:t>
      </w:r>
      <w:proofErr w:type="spellEnd"/>
      <w:r>
        <w:t xml:space="preserve"> антигена в крови;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&lt;19&gt; раз в 2 года;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&lt;19&gt; 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&lt;20&gt; 1 раз в год;</w:t>
      </w:r>
    </w:p>
    <w:p w:rsidR="00C224A9" w:rsidRDefault="00C224A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в возрасте 45 лет - </w:t>
      </w: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</w:t>
      </w:r>
      <w:hyperlink r:id="rId40" w:history="1">
        <w:r>
          <w:rPr>
            <w:color w:val="0000FF"/>
          </w:rPr>
          <w:t>клиническими рекомендациями</w:t>
        </w:r>
      </w:hyperlink>
      <w:r>
        <w:t xml:space="preserve"> по назначению врача-терапевта, врача-хирурга или </w:t>
      </w:r>
      <w:proofErr w:type="spellStart"/>
      <w:r>
        <w:t>врача-колопроктолога</w:t>
      </w:r>
      <w:proofErr w:type="spellEnd"/>
      <w:r>
        <w:t xml:space="preserve"> проводятся: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C224A9" w:rsidRDefault="00C224A9">
      <w:pPr>
        <w:pStyle w:val="ConsPlusNormal"/>
        <w:spacing w:before="220"/>
        <w:ind w:firstLine="540"/>
        <w:jc w:val="both"/>
      </w:pPr>
      <w:proofErr w:type="spellStart"/>
      <w:r>
        <w:t>эзофагогастродуоденоскопия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C224A9" w:rsidRDefault="00C224A9">
      <w:pPr>
        <w:pStyle w:val="ConsPlusNormal"/>
        <w:spacing w:before="220"/>
        <w:ind w:firstLine="540"/>
        <w:jc w:val="both"/>
      </w:pPr>
      <w:proofErr w:type="spellStart"/>
      <w:r>
        <w:t>ректороманоскопия</w:t>
      </w:r>
      <w:proofErr w:type="spellEnd"/>
      <w:r>
        <w:t>;</w:t>
      </w:r>
    </w:p>
    <w:p w:rsidR="00C224A9" w:rsidRDefault="00C224A9">
      <w:pPr>
        <w:pStyle w:val="ConsPlusNormal"/>
        <w:spacing w:before="220"/>
        <w:ind w:firstLine="540"/>
        <w:jc w:val="both"/>
      </w:pPr>
      <w:proofErr w:type="spellStart"/>
      <w:r>
        <w:t>колоноскопия</w:t>
      </w:r>
      <w:proofErr w:type="spellEnd"/>
      <w: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</w:t>
      </w:r>
      <w:r>
        <w:lastRenderedPageBreak/>
        <w:t>специализированную медицинскую помощь, в условиях дневного стационара).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right"/>
        <w:outlineLvl w:val="1"/>
      </w:pPr>
      <w:r>
        <w:t>Приложение N 3</w:t>
      </w:r>
    </w:p>
    <w:p w:rsidR="00C224A9" w:rsidRDefault="00C224A9">
      <w:pPr>
        <w:pStyle w:val="ConsPlusNormal"/>
        <w:jc w:val="right"/>
      </w:pPr>
      <w:r>
        <w:t>к порядку проведения профилактического</w:t>
      </w:r>
    </w:p>
    <w:p w:rsidR="00C224A9" w:rsidRDefault="00C224A9">
      <w:pPr>
        <w:pStyle w:val="ConsPlusNormal"/>
        <w:jc w:val="right"/>
      </w:pPr>
      <w:r>
        <w:t>медицинского осмотра и диспансеризации</w:t>
      </w:r>
    </w:p>
    <w:p w:rsidR="00C224A9" w:rsidRDefault="00C224A9">
      <w:pPr>
        <w:pStyle w:val="ConsPlusNormal"/>
        <w:jc w:val="right"/>
      </w:pPr>
      <w:r>
        <w:t>определенных групп взрослого населения,</w:t>
      </w:r>
    </w:p>
    <w:p w:rsidR="00C224A9" w:rsidRDefault="00C224A9">
      <w:pPr>
        <w:pStyle w:val="ConsPlusNormal"/>
        <w:jc w:val="right"/>
      </w:pPr>
      <w:r>
        <w:t>утвержденному приказом Министерства</w:t>
      </w:r>
    </w:p>
    <w:p w:rsidR="00C224A9" w:rsidRDefault="00C224A9">
      <w:pPr>
        <w:pStyle w:val="ConsPlusNormal"/>
        <w:jc w:val="right"/>
      </w:pPr>
      <w:r>
        <w:t>здравоохранения Российской Федерации</w:t>
      </w:r>
    </w:p>
    <w:p w:rsidR="00C224A9" w:rsidRDefault="00C224A9">
      <w:pPr>
        <w:pStyle w:val="ConsPlusNormal"/>
        <w:jc w:val="right"/>
      </w:pPr>
      <w:r>
        <w:t>от 13.03.2019 N 124н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Title"/>
        <w:jc w:val="center"/>
      </w:pPr>
      <w:bookmarkStart w:id="32" w:name="P3409"/>
      <w:bookmarkEnd w:id="32"/>
      <w:r>
        <w:t>ДИАГНОСТИЧЕСКИЕ КРИТЕРИИ</w:t>
      </w:r>
    </w:p>
    <w:p w:rsidR="00C224A9" w:rsidRDefault="00C224A9">
      <w:pPr>
        <w:pStyle w:val="ConsPlusTitle"/>
        <w:jc w:val="center"/>
      </w:pPr>
      <w:r>
        <w:t>ФАКТОРОВ РИСКА И ДРУГИХ ПАТОЛОГИЧЕСКИХ СОСТОЯНИЙ</w:t>
      </w:r>
    </w:p>
    <w:p w:rsidR="00C224A9" w:rsidRDefault="00C224A9">
      <w:pPr>
        <w:pStyle w:val="ConsPlusTitle"/>
        <w:jc w:val="center"/>
      </w:pPr>
      <w:r>
        <w:t>И ЗАБОЛЕВАНИЙ, ПОВЫШАЮЩИХ ВЕРОЯТНОСТЬ РАЗВИТИЯ ХРОНИЧЕСКИХ</w:t>
      </w:r>
    </w:p>
    <w:p w:rsidR="00C224A9" w:rsidRDefault="00C224A9">
      <w:pPr>
        <w:pStyle w:val="ConsPlusTitle"/>
        <w:jc w:val="center"/>
      </w:pPr>
      <w:r>
        <w:t>НЕИНФЕКЦИОННЫХ ЗАБОЛЕВАНИЙ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>
        <w:t>рт</w:t>
      </w:r>
      <w:proofErr w:type="spellEnd"/>
      <w:r>
        <w:t xml:space="preserve">. ст., </w:t>
      </w:r>
      <w:proofErr w:type="spellStart"/>
      <w:r>
        <w:t>диастолическое</w:t>
      </w:r>
      <w:proofErr w:type="spellEnd"/>
      <w:r>
        <w:t xml:space="preserve"> артериальное давление равно или выше 90 мм </w:t>
      </w:r>
      <w:proofErr w:type="spellStart"/>
      <w:r>
        <w:t>рт</w:t>
      </w:r>
      <w:proofErr w:type="spellEnd"/>
      <w:r>
        <w:t xml:space="preserve">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</w:t>
      </w:r>
      <w:hyperlink r:id="rId41" w:history="1">
        <w:r>
          <w:rPr>
            <w:color w:val="0000FF"/>
          </w:rPr>
          <w:t>кодами I10</w:t>
        </w:r>
      </w:hyperlink>
      <w:r>
        <w:t xml:space="preserve"> - </w:t>
      </w:r>
      <w:hyperlink r:id="rId42" w:history="1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</w:t>
      </w:r>
      <w:hyperlink r:id="rId43" w:history="1">
        <w:r>
          <w:rPr>
            <w:color w:val="0000FF"/>
          </w:rPr>
          <w:t>кодом R03.0</w:t>
        </w:r>
      </w:hyperlink>
      <w:r>
        <w:t>).</w:t>
      </w:r>
    </w:p>
    <w:p w:rsidR="00C224A9" w:rsidRDefault="00C224A9">
      <w:pPr>
        <w:pStyle w:val="ConsPlusNormal"/>
        <w:spacing w:before="220"/>
        <w:ind w:firstLine="540"/>
        <w:jc w:val="both"/>
      </w:pPr>
      <w:proofErr w:type="spellStart"/>
      <w:r>
        <w:t>Гиперхолестеринемия</w:t>
      </w:r>
      <w:proofErr w:type="spellEnd"/>
      <w:r>
        <w:t xml:space="preserve"> - уровень общего холестерина 5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44" w:history="1">
        <w:r>
          <w:rPr>
            <w:color w:val="0000FF"/>
          </w:rPr>
          <w:t>кодом E78</w:t>
        </w:r>
      </w:hyperlink>
      <w:r>
        <w:t>).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</w:t>
      </w:r>
      <w:proofErr w:type="spellStart"/>
      <w:r>
        <w:t>ммоль</w:t>
      </w:r>
      <w:proofErr w:type="spellEnd"/>
      <w:r>
        <w:t xml:space="preserve">/л и более, в цельной капиллярной крови 5,6 </w:t>
      </w:r>
      <w:proofErr w:type="spellStart"/>
      <w:r>
        <w:t>ммоль</w:t>
      </w:r>
      <w:proofErr w:type="spellEnd"/>
      <w:r>
        <w:t xml:space="preserve">/л и более (кодируется по МКБ-10 </w:t>
      </w:r>
      <w:hyperlink r:id="rId45" w:history="1">
        <w:r>
          <w:rPr>
            <w:color w:val="0000FF"/>
          </w:rPr>
          <w:t>кодом R73.9</w:t>
        </w:r>
      </w:hyperlink>
      <w: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>
        <w:t>нормогликемия</w:t>
      </w:r>
      <w:proofErr w:type="spellEnd"/>
      <w:r>
        <w:t>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</w:t>
      </w:r>
      <w:hyperlink r:id="rId46" w:history="1">
        <w:r>
          <w:rPr>
            <w:color w:val="0000FF"/>
          </w:rPr>
          <w:t>кодом Z72.0</w:t>
        </w:r>
      </w:hyperlink>
      <w:r>
        <w:t>).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</w:t>
      </w:r>
      <w:hyperlink r:id="rId47" w:history="1">
        <w:r>
          <w:rPr>
            <w:color w:val="0000FF"/>
          </w:rPr>
          <w:t>кодом Z72.4</w:t>
        </w:r>
      </w:hyperlink>
      <w:r>
        <w:t>).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</w:t>
      </w:r>
      <w:hyperlink r:id="rId48" w:history="1">
        <w:r>
          <w:rPr>
            <w:color w:val="0000FF"/>
          </w:rPr>
          <w:t>кодом R63.5</w:t>
        </w:r>
      </w:hyperlink>
      <w:r>
        <w:t>).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</w:t>
      </w:r>
      <w:hyperlink r:id="rId49" w:history="1">
        <w:r>
          <w:rPr>
            <w:color w:val="0000FF"/>
          </w:rPr>
          <w:t>кодом E66</w:t>
        </w:r>
      </w:hyperlink>
      <w:r>
        <w:t>).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</w:t>
      </w:r>
      <w:hyperlink r:id="rId50" w:history="1">
        <w:r>
          <w:rPr>
            <w:color w:val="0000FF"/>
          </w:rPr>
          <w:t>кодом Z72.3</w:t>
        </w:r>
      </w:hyperlink>
      <w:r>
        <w:t>) определяется с помощью анкетирования.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</w:t>
      </w:r>
      <w:hyperlink r:id="rId51" w:history="1">
        <w:r>
          <w:rPr>
            <w:color w:val="0000FF"/>
          </w:rPr>
          <w:t>кодом 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</w:t>
      </w:r>
      <w:hyperlink r:id="rId52" w:history="1">
        <w:r>
          <w:rPr>
            <w:color w:val="0000FF"/>
          </w:rPr>
          <w:t>кодом Z72.2</w:t>
        </w:r>
      </w:hyperlink>
      <w:r>
        <w:t>) определяются с помощью анкетирования.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lastRenderedPageBreak/>
        <w:t xml:space="preserve">Отягощенная наследственность по </w:t>
      </w:r>
      <w:proofErr w:type="spellStart"/>
      <w:r>
        <w:t>сердечно-сосудистым</w:t>
      </w:r>
      <w:proofErr w:type="spellEnd"/>
      <w:r>
        <w:t xml:space="preserve"> заболеваниям - наличие инфаркта миокарда (кодируется по МКБ-10 </w:t>
      </w:r>
      <w:hyperlink r:id="rId53" w:history="1">
        <w:r>
          <w:rPr>
            <w:color w:val="0000FF"/>
          </w:rPr>
          <w:t>кодом Z82.4</w:t>
        </w:r>
      </w:hyperlink>
      <w:r>
        <w:t xml:space="preserve">) и (или) мозгового инсульта (кодируется по МКБ-10 </w:t>
      </w:r>
      <w:hyperlink r:id="rId54" w:history="1">
        <w:r>
          <w:rPr>
            <w:color w:val="0000FF"/>
          </w:rPr>
          <w:t>кодом 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</w:t>
      </w:r>
      <w:hyperlink r:id="rId55" w:history="1">
        <w:r>
          <w:rPr>
            <w:color w:val="0000FF"/>
          </w:rPr>
          <w:t>кодом Z80</w:t>
        </w:r>
      </w:hyperlink>
      <w:r>
        <w:t>):</w:t>
      </w:r>
    </w:p>
    <w:p w:rsidR="00C224A9" w:rsidRDefault="00C224A9">
      <w:pPr>
        <w:pStyle w:val="ConsPlusNormal"/>
        <w:spacing w:before="220"/>
        <w:ind w:firstLine="540"/>
        <w:jc w:val="both"/>
      </w:pPr>
      <w:proofErr w:type="spellStart"/>
      <w:r>
        <w:t>колоректальной</w:t>
      </w:r>
      <w:proofErr w:type="spellEnd"/>
      <w:r>
        <w:t xml:space="preserve"> области - наличие злокачественных новообразований </w:t>
      </w:r>
      <w:proofErr w:type="spellStart"/>
      <w:r>
        <w:t>колоректальной</w:t>
      </w:r>
      <w:proofErr w:type="spellEnd"/>
      <w:r>
        <w:t xml:space="preserve"> области и (или) семейного </w:t>
      </w:r>
      <w:proofErr w:type="spellStart"/>
      <w:r>
        <w:t>аденоматоза</w:t>
      </w:r>
      <w:proofErr w:type="spellEnd"/>
      <w:r>
        <w:t xml:space="preserve"> у близких родственников в молодом или среднем возрасте или в нескольких поколениях;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</w:t>
      </w:r>
      <w:hyperlink r:id="rId56" w:history="1">
        <w:r>
          <w:rPr>
            <w:color w:val="0000FF"/>
          </w:rPr>
          <w:t>кодом Z82.5</w:t>
        </w:r>
      </w:hyperlink>
      <w:r>
        <w:t>).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</w:t>
      </w:r>
      <w:hyperlink r:id="rId57" w:history="1">
        <w:r>
          <w:rPr>
            <w:color w:val="0000FF"/>
          </w:rPr>
          <w:t>кодом Z83.3</w:t>
        </w:r>
      </w:hyperlink>
      <w:r>
        <w:t>).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spellStart"/>
      <w:r>
        <w:t>сердечно-сосудистый</w:t>
      </w:r>
      <w:proofErr w:type="spell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</w:t>
      </w:r>
      <w:proofErr w:type="spellStart"/>
      <w:r>
        <w:t>сердечно-сосудистому</w:t>
      </w:r>
      <w:proofErr w:type="spellEnd"/>
      <w:r>
        <w:t xml:space="preserve">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spellStart"/>
      <w:r>
        <w:t>сердечно-сосудистые</w:t>
      </w:r>
      <w:proofErr w:type="spellEnd"/>
      <w:r>
        <w:t xml:space="preserve"> заболевания, сахарный диабет второго типа и/или хроническое заболевание почек, уровень абсолютного </w:t>
      </w:r>
      <w:proofErr w:type="spellStart"/>
      <w:r>
        <w:t>сердечно-сосудистого</w:t>
      </w:r>
      <w:proofErr w:type="spellEnd"/>
      <w:r>
        <w:t xml:space="preserve"> риска является очень высоким и по шкале </w:t>
      </w:r>
      <w:proofErr w:type="spellStart"/>
      <w:r>
        <w:t>сердечно-сосудистого</w:t>
      </w:r>
      <w:proofErr w:type="spellEnd"/>
      <w:r>
        <w:t xml:space="preserve"> риска не рассчитывается.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spellStart"/>
      <w:r>
        <w:t>сердечно-сосудистый</w:t>
      </w:r>
      <w:proofErr w:type="spell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</w:t>
      </w:r>
      <w:proofErr w:type="spellStart"/>
      <w:r>
        <w:t>сердечно-сосудистому</w:t>
      </w:r>
      <w:proofErr w:type="spellEnd"/>
      <w:r>
        <w:t xml:space="preserve"> риску соответствуют значения более 1.</w:t>
      </w:r>
    </w:p>
    <w:p w:rsidR="00C224A9" w:rsidRDefault="00C224A9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</w:t>
      </w:r>
      <w:hyperlink r:id="rId58" w:history="1">
        <w:r>
          <w:rPr>
            <w:color w:val="0000FF"/>
          </w:rPr>
          <w:t>кодом R54</w:t>
        </w:r>
      </w:hyperlink>
      <w:r>
        <w:t xml:space="preserve"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</w:t>
      </w:r>
      <w:proofErr w:type="spellStart"/>
      <w:r>
        <w:t>гериатрических</w:t>
      </w:r>
      <w:proofErr w:type="spellEnd"/>
      <w:r>
        <w:t xml:space="preserve"> синдромов, основными из которых являются синдромы падений, </w:t>
      </w:r>
      <w:proofErr w:type="spellStart"/>
      <w:r>
        <w:t>мальнутриции</w:t>
      </w:r>
      <w:proofErr w:type="spellEnd"/>
      <w:r>
        <w:t xml:space="preserve"> (недостаточности питания), </w:t>
      </w:r>
      <w:proofErr w:type="spellStart"/>
      <w:r>
        <w:t>саркопении</w:t>
      </w:r>
      <w:proofErr w:type="spellEnd"/>
      <w: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jc w:val="both"/>
      </w:pPr>
    </w:p>
    <w:p w:rsidR="00C224A9" w:rsidRDefault="00C224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673E" w:rsidRDefault="008F673E">
      <w:bookmarkStart w:id="33" w:name="_GoBack"/>
      <w:bookmarkEnd w:id="33"/>
    </w:p>
    <w:sectPr w:rsidR="008F673E" w:rsidSect="000D26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224A9"/>
    <w:rsid w:val="00053C72"/>
    <w:rsid w:val="008F673E"/>
    <w:rsid w:val="00C224A9"/>
    <w:rsid w:val="00E4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2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2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2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224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24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2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2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224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14A93FC33830803A778BAB8104E5DF0E5B76374055EAA0F64B560F29449F89F989CD59CDDF502DBB20B3FD5F9CE16B90F6BF06274F8yAI" TargetMode="External"/><Relationship Id="rId18" Type="http://schemas.openxmlformats.org/officeDocument/2006/relationships/hyperlink" Target="consultantplus://offline/ref=D14A93FC33830803A778BAB8104E5DF0E7B3627B0059AA0F64B560F29449F89F989CD59FD5F10989EB443E89BD9D05B8086BF3636B8147FCF4y3I" TargetMode="External"/><Relationship Id="rId26" Type="http://schemas.openxmlformats.org/officeDocument/2006/relationships/hyperlink" Target="consultantplus://offline/ref=D14A93FC33830803A778BAB8104E5DF0E5B4667B0259AA0F64B560F29449F89F989CD59FD5F1098EE6443E89BD9D05B8086BF3636B8147FCF4y3I" TargetMode="External"/><Relationship Id="rId39" Type="http://schemas.openxmlformats.org/officeDocument/2006/relationships/hyperlink" Target="consultantplus://offline/ref=D14A93FC33830803A778BAB8104E5DF0E5B5677B0558AA0F64B560F29449F89F989CD59FD5F1098DE1443E89BD9D05B8086BF3636B8147FCF4y3I" TargetMode="External"/><Relationship Id="rId21" Type="http://schemas.openxmlformats.org/officeDocument/2006/relationships/hyperlink" Target="consultantplus://offline/ref=D14A93FC33830803A778BAB8104E5DF0E7B463790150AA0F64B560F29449F89F989CD59FD5F1098FEA443E89BD9D05B8086BF3636B8147FCF4y3I" TargetMode="External"/><Relationship Id="rId34" Type="http://schemas.openxmlformats.org/officeDocument/2006/relationships/hyperlink" Target="consultantplus://offline/ref=D14A93FC33830803A778BAB8104E5DF0E5B560780158AA0F64B560F29449F89F989CD59FD5F10B86E4443E89BD9D05B8086BF3636B8147FCF4y3I" TargetMode="External"/><Relationship Id="rId42" Type="http://schemas.openxmlformats.org/officeDocument/2006/relationships/hyperlink" Target="consultantplus://offline/ref=5C8C9B5B969723E0F548ABEC468166FD04A8F4A9C172F49A35CA377690F30E4A15CC855060D95559A334C5242050498ABD7200F13731D27CDEG4yBI" TargetMode="External"/><Relationship Id="rId47" Type="http://schemas.openxmlformats.org/officeDocument/2006/relationships/hyperlink" Target="consultantplus://offline/ref=5C8C9B5B969723E0F548ABEC468166FD04A8F4A9C172F49A35CA377690F30E4A15CC855060DC5458AB30C5242050498ABD7200F13731D27CDEG4yBI" TargetMode="External"/><Relationship Id="rId50" Type="http://schemas.openxmlformats.org/officeDocument/2006/relationships/hyperlink" Target="consultantplus://offline/ref=5C8C9B5B969723E0F548ABEC468166FD04A8F4A9C172F49A35CA377690F30E4A15CC855060DC5458AB37C5242050498ABD7200F13731D27CDEG4yBI" TargetMode="External"/><Relationship Id="rId55" Type="http://schemas.openxmlformats.org/officeDocument/2006/relationships/hyperlink" Target="consultantplus://offline/ref=5C8C9B5B969723E0F548ABEC468166FD04A8F4A9C172F49A35CA377690F30E4A15CC855060DB5659AE32C5242050498ABD7200F13731D27CDEG4yBI" TargetMode="External"/><Relationship Id="rId7" Type="http://schemas.openxmlformats.org/officeDocument/2006/relationships/hyperlink" Target="consultantplus://offline/ref=D14A93FC33830803A778BAB8104E5DF0E7B3627C0358AA0F64B560F29449F89F8A9C8D93D5F7178EE25168D8F8FCy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4A93FC33830803A778BAB8104E5DF0E5B76279015FAA0F64B560F29449F89F989CD59FD5F4008FE7443E89BD9D05B8086BF3636B8147FCF4y3I" TargetMode="External"/><Relationship Id="rId20" Type="http://schemas.openxmlformats.org/officeDocument/2006/relationships/hyperlink" Target="consultantplus://offline/ref=D14A93FC33830803A778BAB8104E5DF0E4B46A7A065CAA0F64B560F29449F89F8A9C8D93D5F7178EE25168D8F8FCy1I" TargetMode="External"/><Relationship Id="rId29" Type="http://schemas.openxmlformats.org/officeDocument/2006/relationships/hyperlink" Target="consultantplus://offline/ref=D14A93FC33830803A778BAB8104E5DF0E5B5667A065CAA0F64B560F29449F89F989CD59FD5F0098EE5443E89BD9D05B8086BF3636B8147FCF4y3I" TargetMode="External"/><Relationship Id="rId41" Type="http://schemas.openxmlformats.org/officeDocument/2006/relationships/hyperlink" Target="consultantplus://offline/ref=5C8C9B5B969723E0F548ABEC468166FD04A8F4A9C172F49A35CA377690F30E4A15CC855060D95559A837C5242050498ABD7200F13731D27CDEG4yBI" TargetMode="External"/><Relationship Id="rId54" Type="http://schemas.openxmlformats.org/officeDocument/2006/relationships/hyperlink" Target="consultantplus://offline/ref=5C8C9B5B969723E0F548ABEC468166FD04A8F4A9C172F49A35CA377690F30E4A15CC855060DC5459A831C5242050498ABD7200F13731D27CDEG4y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A93FC33830803A778BAB8104E5DF0E5B5667A065CAA0F64B560F29449F89F989CD59FDDF602DBB20B3FD5F9CE16B90F6BF06274F8yAI" TargetMode="External"/><Relationship Id="rId11" Type="http://schemas.openxmlformats.org/officeDocument/2006/relationships/hyperlink" Target="consultantplus://offline/ref=D14A93FC33830803A778BAB8104E5DF0E5B56B79035FAA0F64B560F29449F89F8A9C8D93D5F7178EE25168D8F8FCy1I" TargetMode="External"/><Relationship Id="rId24" Type="http://schemas.openxmlformats.org/officeDocument/2006/relationships/hyperlink" Target="consultantplus://offline/ref=D14A93FC33830803A778BAB8104E5DF0E5B5667A065CAA0F64B560F29449F89F989CD59FD5F10B8AE1443E89BD9D05B8086BF3636B8147FCF4y3I" TargetMode="External"/><Relationship Id="rId32" Type="http://schemas.openxmlformats.org/officeDocument/2006/relationships/hyperlink" Target="consultantplus://offline/ref=D14A93FC33830803A778BAB8104E5DF0E4B7627B065AAA0F64B560F29449F89F989CD59FD5F1098AE2443E89BD9D05B8086BF3636B8147FCF4y3I" TargetMode="External"/><Relationship Id="rId37" Type="http://schemas.openxmlformats.org/officeDocument/2006/relationships/hyperlink" Target="consultantplus://offline/ref=D14A93FC33830803A778BAB8104E5DF0E7B3627B0059AA0F64B560F29449F89F989CD59FD5F1088DE0443E89BD9D05B8086BF3636B8147FCF4y3I" TargetMode="External"/><Relationship Id="rId40" Type="http://schemas.openxmlformats.org/officeDocument/2006/relationships/hyperlink" Target="consultantplus://offline/ref=5C8C9B5B969723E0F548BCEE44E033AE08ABF6AFC97AFEC73FC26E7A92F4011502CBCC5C61D9535AA83F9A2135411187BB6A1FF1282DD07DGDy6I" TargetMode="External"/><Relationship Id="rId45" Type="http://schemas.openxmlformats.org/officeDocument/2006/relationships/hyperlink" Target="consultantplus://offline/ref=5C8C9B5B969723E0F548ABEC468166FD04A8F4A9C172F49A35CA377690F30E4A15CC855060DD5B5EAF32C5242050498ABD7200F13731D27CDEG4yBI" TargetMode="External"/><Relationship Id="rId53" Type="http://schemas.openxmlformats.org/officeDocument/2006/relationships/hyperlink" Target="consultantplus://offline/ref=5C8C9B5B969723E0F548ABEC468166FD04A8F4A9C172F49A35CA377690F30E4A15CC855060DC5459A832C5242050498ABD7200F13731D27CDEG4yBI" TargetMode="External"/><Relationship Id="rId58" Type="http://schemas.openxmlformats.org/officeDocument/2006/relationships/hyperlink" Target="consultantplus://offline/ref=5C8C9B5B969723E0F548ABEC468166FD04A8F4A9C172F49A35CA377690F30E4A15CC855060D8545EAA34C5242050498ABD7200F13731D27CDEG4yBI" TargetMode="External"/><Relationship Id="rId5" Type="http://schemas.openxmlformats.org/officeDocument/2006/relationships/hyperlink" Target="consultantplus://offline/ref=D14A93FC33830803A778BAB8104E5DF0E5B4667B0259AA0F64B560F29449F89F989CD59FD5F1098FE5443E89BD9D05B8086BF3636B8147FCF4y3I" TargetMode="External"/><Relationship Id="rId15" Type="http://schemas.openxmlformats.org/officeDocument/2006/relationships/hyperlink" Target="consultantplus://offline/ref=D14A93FC33830803A778BAB8104E5DF0E5B76374055EAA0F64B560F29449F89F989CD59CDCF102DBB20B3FD5F9CE16B90F6BF06274F8yAI" TargetMode="External"/><Relationship Id="rId23" Type="http://schemas.openxmlformats.org/officeDocument/2006/relationships/hyperlink" Target="consultantplus://offline/ref=D14A93FC33830803A778BAB8104E5DF0E5B4667B0259AA0F64B560F29449F89F989CD59FD5F1098EE1443E89BD9D05B8086BF3636B8147FCF4y3I" TargetMode="External"/><Relationship Id="rId28" Type="http://schemas.openxmlformats.org/officeDocument/2006/relationships/hyperlink" Target="consultantplus://offline/ref=D14A93FC33830803A778BAB8104E5DF0E4BF64780850AA0F64B560F29449F89F989CD59FD5F1098FEA443E89BD9D05B8086BF3636B8147FCF4y3I" TargetMode="External"/><Relationship Id="rId36" Type="http://schemas.openxmlformats.org/officeDocument/2006/relationships/hyperlink" Target="consultantplus://offline/ref=D14A93FC33830803A778BAB8104E5DF0E7B3627B0059AA0F64B560F29449F89F989CD59FD5F1098FE6443E89BD9D05B8086BF3636B8147FCF4y3I" TargetMode="External"/><Relationship Id="rId49" Type="http://schemas.openxmlformats.org/officeDocument/2006/relationships/hyperlink" Target="consultantplus://offline/ref=5C8C9B5B969723E0F548ABEC468166FD04A8F4A9C172F49A35CA377690F30E4A15CC855060D9565AAA3DC5242050498ABD7200F13731D27CDEG4yBI" TargetMode="External"/><Relationship Id="rId57" Type="http://schemas.openxmlformats.org/officeDocument/2006/relationships/hyperlink" Target="consultantplus://offline/ref=5C8C9B5B969723E0F548ABEC468166FD04A8F4A9C172F49A35CA377690F30E4A15CC855060DC5459AE31C5242050498ABD7200F13731D27CDEG4yBI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consultantplus://offline/ref=D14A93FC33830803A778BAB8104E5DF0E5B5667A065CAA0F64B560F29449F89F989CD59FDDF402DBB20B3FD5F9CE16B90F6BF06274F8yAI" TargetMode="External"/><Relationship Id="rId19" Type="http://schemas.openxmlformats.org/officeDocument/2006/relationships/hyperlink" Target="consultantplus://offline/ref=D14A93FC33830803A778BAB8104E5DF0E5B4667B0259AA0F64B560F29449F89F989CD59FD5F1098FE4443E89BD9D05B8086BF3636B8147FCF4y3I" TargetMode="External"/><Relationship Id="rId31" Type="http://schemas.openxmlformats.org/officeDocument/2006/relationships/hyperlink" Target="consultantplus://offline/ref=D14A93FC33830803A778BAB8104E5DF0E4B7627B065AAA0F64B560F29449F89F989CD59FD5F1098AE2443E89BD9D05B8086BF3636B8147FCF4y3I" TargetMode="External"/><Relationship Id="rId44" Type="http://schemas.openxmlformats.org/officeDocument/2006/relationships/hyperlink" Target="consultantplus://offline/ref=5C8C9B5B969723E0F548ABEC468166FD04A8F4A9C172F49A35CA377690F30E4A15CC855060D9565BAF36C5242050498ABD7200F13731D27CDEG4yBI" TargetMode="External"/><Relationship Id="rId52" Type="http://schemas.openxmlformats.org/officeDocument/2006/relationships/hyperlink" Target="consultantplus://offline/ref=5C8C9B5B969723E0F548ABEC468166FD04A8F4A9C172F49A35CA377690F30E4A15CC855060DC5751A233C5242050498ABD7200F13731D27CDEG4yBI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4A93FC33830803A778BAB8104E5DF0E5B4667B0259AA0F64B560F29449F89F989CD59FD5F1098FE5443E89BD9D05B8086BF3636B8147FCF4y3I" TargetMode="External"/><Relationship Id="rId14" Type="http://schemas.openxmlformats.org/officeDocument/2006/relationships/hyperlink" Target="consultantplus://offline/ref=D14A93FC33830803A778BAB8104E5DF0E5B76374055EAA0F64B560F29449F89F989CD59FD5F10A86EB443E89BD9D05B8086BF3636B8147FCF4y3I" TargetMode="External"/><Relationship Id="rId22" Type="http://schemas.openxmlformats.org/officeDocument/2006/relationships/hyperlink" Target="consultantplus://offline/ref=D14A93FC33830803A778BAB8104E5DF0E5B4667B0259AA0F64B560F29449F89F989CD59FD5F1098EE3443E89BD9D05B8086BF3636B8147FCF4y3I" TargetMode="External"/><Relationship Id="rId27" Type="http://schemas.openxmlformats.org/officeDocument/2006/relationships/hyperlink" Target="consultantplus://offline/ref=D14A93FC33830803A778BAB8104E5DF0E5B4667B0259AA0F64B560F29449F89F989CD59FD5F1098EE5443E89BD9D05B8086BF3636B8147FCF4y3I" TargetMode="External"/><Relationship Id="rId30" Type="http://schemas.openxmlformats.org/officeDocument/2006/relationships/hyperlink" Target="consultantplus://offline/ref=D14A93FC33830803A778BAB8104E5DF0E4B7627B065AAA0F64B560F29449F89F989CD59FD5F1098AE2443E89BD9D05B8086BF3636B8147FCF4y3I" TargetMode="External"/><Relationship Id="rId35" Type="http://schemas.openxmlformats.org/officeDocument/2006/relationships/hyperlink" Target="consultantplus://offline/ref=D14A93FC33830803A778BAB8104E5DF0E7B3627B0059AA0F64B560F29449F89F989CD59FD5F1098FE0443E89BD9D05B8086BF3636B8147FCF4y3I" TargetMode="External"/><Relationship Id="rId43" Type="http://schemas.openxmlformats.org/officeDocument/2006/relationships/hyperlink" Target="consultantplus://offline/ref=5C8C9B5B969723E0F548ABEC468166FD04A8F4A9C172F49A35CA377690F30E4A15CC855060DD5B58AF37C5242050498ABD7200F13731D27CDEG4yBI" TargetMode="External"/><Relationship Id="rId48" Type="http://schemas.openxmlformats.org/officeDocument/2006/relationships/hyperlink" Target="consultantplus://offline/ref=5C8C9B5B969723E0F548ABEC468166FD04A8F4A9C172F49A35CA377690F30E4A15CC855060DD5B5DA334C5242050498ABD7200F13731D27CDEG4yBI" TargetMode="External"/><Relationship Id="rId56" Type="http://schemas.openxmlformats.org/officeDocument/2006/relationships/hyperlink" Target="consultantplus://offline/ref=5C8C9B5B969723E0F548ABEC468166FD04A8F4A9C172F49A35CA377690F30E4A15CC855060DC5459A83CC5242050498ABD7200F13731D27CDEG4yBI" TargetMode="External"/><Relationship Id="rId8" Type="http://schemas.openxmlformats.org/officeDocument/2006/relationships/hyperlink" Target="consultantplus://offline/ref=D14A93FC33830803A778BAB8104E5DF0E4BF6775095EAA0F64B560F29449F89F8A9C8D93D5F7178EE25168D8F8FCy1I" TargetMode="External"/><Relationship Id="rId51" Type="http://schemas.openxmlformats.org/officeDocument/2006/relationships/hyperlink" Target="consultantplus://offline/ref=5C8C9B5B969723E0F548ABEC468166FD04A8F4A9C172F49A35CA377690F30E4A15CC855060DC5751A231C5242050498ABD7200F13731D27CDEG4y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14A93FC33830803A778BAB8104E5DF0E5B76374055EAA0F64B560F29449F89F989CD59FD5F1098CEA443E89BD9D05B8086BF3636B8147FCF4y3I" TargetMode="External"/><Relationship Id="rId17" Type="http://schemas.openxmlformats.org/officeDocument/2006/relationships/hyperlink" Target="consultantplus://offline/ref=D14A93FC33830803A778BAB8104E5DF0E5B4637B0858AA0F64B560F29449F89F989CD59CD6F30884B71E2E8DF4C80EA60F74EC607582F4yEI" TargetMode="External"/><Relationship Id="rId25" Type="http://schemas.openxmlformats.org/officeDocument/2006/relationships/hyperlink" Target="consultantplus://offline/ref=D14A93FC33830803A778BAB8104E5DF0E5B5677B0558AA0F64B560F29449F89F989CD59FD5F1098DE1443E89BD9D05B8086BF3636B8147FCF4y3I" TargetMode="External"/><Relationship Id="rId33" Type="http://schemas.openxmlformats.org/officeDocument/2006/relationships/hyperlink" Target="consultantplus://offline/ref=D14A93FC33830803A778BAB8104E5DF0E5B66A7E095AAA0F64B560F29449F89F989CD59FD5F1098EE3443E89BD9D05B8086BF3636B8147FCF4y3I" TargetMode="External"/><Relationship Id="rId38" Type="http://schemas.openxmlformats.org/officeDocument/2006/relationships/hyperlink" Target="consultantplus://offline/ref=D14A93FC33830803A778BAB8104E5DF0E5B5667A065CAA0F64B560F29449F89F989CD59DD0F002DBB20B3FD5F9CE16B90F6BF06274F8yAI" TargetMode="External"/><Relationship Id="rId46" Type="http://schemas.openxmlformats.org/officeDocument/2006/relationships/hyperlink" Target="consultantplus://offline/ref=5C8C9B5B969723E0F548ABEC468166FD04A8F4A9C172F49A35CA377690F30E4A15CC855060DC5751A237C5242050498ABD7200F13731D27CDEG4yBI" TargetMode="External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12966</Words>
  <Characters>73909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mmu05801</Company>
  <LinksUpToDate>false</LinksUpToDate>
  <CharactersWithSpaces>86702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ОМК</dc:creator>
  <cp:lastModifiedBy>Ольга</cp:lastModifiedBy>
  <cp:revision>2</cp:revision>
  <dcterms:created xsi:type="dcterms:W3CDTF">2019-11-06T09:07:00Z</dcterms:created>
  <dcterms:modified xsi:type="dcterms:W3CDTF">2019-11-06T09:07:00Z</dcterms:modified>
</cp:coreProperties>
</file>